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3173"/>
        <w:gridCol w:w="5349"/>
      </w:tblGrid>
      <w:tr w:rsidR="009F6BCF" w:rsidTr="00D516A2">
        <w:tblPrEx>
          <w:tblCellMar>
            <w:top w:w="0" w:type="dxa"/>
            <w:bottom w:w="0" w:type="dxa"/>
          </w:tblCellMar>
        </w:tblPrEx>
        <w:tc>
          <w:tcPr>
            <w:tcW w:w="3173" w:type="dxa"/>
          </w:tcPr>
          <w:p w:rsidR="009F6BCF" w:rsidRDefault="00B131CA" w:rsidP="009F6BCF">
            <w:pPr>
              <w:jc w:val="center"/>
            </w:pPr>
            <w:r>
              <w:rPr>
                <w:noProof/>
              </w:rPr>
              <w:drawing>
                <wp:inline distT="0" distB="0" distL="0" distR="0">
                  <wp:extent cx="541020" cy="457200"/>
                  <wp:effectExtent l="19050" t="0" r="0" b="0"/>
                  <wp:docPr id="1" name="Εικόνα 1" descr="Αθην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θηνά"/>
                          <pic:cNvPicPr>
                            <a:picLocks noChangeAspect="1" noChangeArrowheads="1"/>
                          </pic:cNvPicPr>
                        </pic:nvPicPr>
                        <pic:blipFill>
                          <a:blip r:embed="rId5" cstate="print"/>
                          <a:srcRect/>
                          <a:stretch>
                            <a:fillRect/>
                          </a:stretch>
                        </pic:blipFill>
                        <pic:spPr bwMode="auto">
                          <a:xfrm>
                            <a:off x="0" y="0"/>
                            <a:ext cx="541020" cy="457200"/>
                          </a:xfrm>
                          <a:prstGeom prst="rect">
                            <a:avLst/>
                          </a:prstGeom>
                          <a:noFill/>
                          <a:ln w="9525">
                            <a:noFill/>
                            <a:miter lim="800000"/>
                            <a:headEnd/>
                            <a:tailEnd/>
                          </a:ln>
                        </pic:spPr>
                      </pic:pic>
                    </a:graphicData>
                  </a:graphic>
                </wp:inline>
              </w:drawing>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rPr>
                <w:rFonts w:ascii="UB-Byzantine" w:hAnsi="UB-Byzantine"/>
                <w:sz w:val="22"/>
              </w:rPr>
            </w:pPr>
            <w:r>
              <w:rPr>
                <w:rFonts w:ascii="UB-Byzantine" w:hAnsi="UB-Byzantine"/>
                <w:sz w:val="22"/>
              </w:rPr>
              <w:t>Η ΕΝ ΑΘΗΝΑΙΣ</w:t>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rPr>
                <w:rFonts w:ascii="UB-Byzantine" w:hAnsi="UB-Byzantine"/>
                <w:sz w:val="22"/>
              </w:rPr>
            </w:pPr>
            <w:r>
              <w:rPr>
                <w:rFonts w:ascii="UB-Byzantine" w:hAnsi="UB-Byzantine"/>
                <w:sz w:val="22"/>
              </w:rPr>
              <w:t>ΦΙΛΕΚΠΑΙΔΕΥΤΙΚΗ ΕΤΑΙΡΕΙΑ</w:t>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rPr>
                <w:rFonts w:ascii="UB-Bonati" w:hAnsi="UB-Bonati"/>
                <w:sz w:val="18"/>
              </w:rPr>
            </w:pPr>
            <w:r>
              <w:rPr>
                <w:rFonts w:ascii="UB-Bonati" w:hAnsi="UB-Bonati"/>
                <w:sz w:val="18"/>
              </w:rPr>
              <w:t>(</w:t>
            </w:r>
            <w:r>
              <w:rPr>
                <w:rFonts w:ascii="UB-Byzantine" w:hAnsi="UB-Byzantine"/>
                <w:sz w:val="18"/>
              </w:rPr>
              <w:t xml:space="preserve">Έτος ιδρύσεως </w:t>
            </w:r>
            <w:r>
              <w:rPr>
                <w:rFonts w:ascii="Book Antiqua" w:hAnsi="Book Antiqua"/>
                <w:sz w:val="18"/>
              </w:rPr>
              <w:t>1836</w:t>
            </w:r>
            <w:r>
              <w:rPr>
                <w:rFonts w:ascii="UB-Bonati" w:hAnsi="UB-Bonati"/>
                <w:sz w:val="18"/>
              </w:rPr>
              <w:t>)</w:t>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pPr>
            <w:r>
              <w:t>ΑΡΣΑΚΕΙΟ ΔΗΜΟΤΙΚΟ</w:t>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pPr>
            <w:r>
              <w:t>ΘΕΣΣΑΛΟΝΙΚΗΣ</w:t>
            </w:r>
          </w:p>
        </w:tc>
        <w:tc>
          <w:tcPr>
            <w:tcW w:w="5349" w:type="dxa"/>
          </w:tcPr>
          <w:p w:rsidR="009F6BCF" w:rsidRDefault="009F6BCF" w:rsidP="009F6BCF"/>
        </w:tc>
      </w:tr>
      <w:tr w:rsidR="009F6BCF" w:rsidTr="00D516A2">
        <w:tblPrEx>
          <w:tblCellMar>
            <w:top w:w="0" w:type="dxa"/>
            <w:bottom w:w="0" w:type="dxa"/>
          </w:tblCellMar>
        </w:tblPrEx>
        <w:tc>
          <w:tcPr>
            <w:tcW w:w="3173" w:type="dxa"/>
          </w:tcPr>
          <w:p w:rsidR="009F6BCF" w:rsidRDefault="009F6BCF" w:rsidP="009F6BCF">
            <w:pPr>
              <w:jc w:val="center"/>
            </w:pPr>
            <w:r>
              <w:t>ΕΛΑΙΩΝΕΣ ΠΥΛΑΙΑΣ</w:t>
            </w:r>
          </w:p>
        </w:tc>
        <w:tc>
          <w:tcPr>
            <w:tcW w:w="5349" w:type="dxa"/>
          </w:tcPr>
          <w:p w:rsidR="009F6BCF" w:rsidRDefault="009F6BCF" w:rsidP="009F6BCF">
            <w:pPr>
              <w:jc w:val="right"/>
            </w:pPr>
          </w:p>
        </w:tc>
      </w:tr>
      <w:tr w:rsidR="009F6BCF" w:rsidTr="00D516A2">
        <w:tblPrEx>
          <w:tblCellMar>
            <w:top w:w="0" w:type="dxa"/>
            <w:bottom w:w="0" w:type="dxa"/>
          </w:tblCellMar>
        </w:tblPrEx>
        <w:tc>
          <w:tcPr>
            <w:tcW w:w="3173" w:type="dxa"/>
          </w:tcPr>
          <w:p w:rsidR="009F6BCF" w:rsidRDefault="009F6BCF" w:rsidP="009F6BCF">
            <w:pPr>
              <w:jc w:val="center"/>
            </w:pPr>
            <w:r>
              <w:t>τ.κ. 55535 Τηλ. 2310 304000</w:t>
            </w:r>
          </w:p>
        </w:tc>
        <w:tc>
          <w:tcPr>
            <w:tcW w:w="5349" w:type="dxa"/>
          </w:tcPr>
          <w:p w:rsidR="009F6BCF" w:rsidRPr="00AC6C95" w:rsidRDefault="009F6BCF" w:rsidP="00DF59DB">
            <w:pPr>
              <w:jc w:val="right"/>
              <w:rPr>
                <w:i/>
                <w:sz w:val="22"/>
                <w:szCs w:val="22"/>
              </w:rPr>
            </w:pPr>
            <w:r w:rsidRPr="00EC1EE4">
              <w:rPr>
                <w:i/>
                <w:sz w:val="22"/>
                <w:szCs w:val="22"/>
              </w:rPr>
              <w:t xml:space="preserve">Θεσσαλονίκη </w:t>
            </w:r>
            <w:r w:rsidR="00AC6C95">
              <w:rPr>
                <w:i/>
                <w:sz w:val="22"/>
                <w:szCs w:val="22"/>
                <w:lang w:val="en-US"/>
              </w:rPr>
              <w:t>1</w:t>
            </w:r>
            <w:r w:rsidR="00DF59DB">
              <w:rPr>
                <w:i/>
                <w:sz w:val="22"/>
                <w:szCs w:val="22"/>
                <w:lang w:val="en-US"/>
              </w:rPr>
              <w:t>8</w:t>
            </w:r>
            <w:r w:rsidR="00AC6C95">
              <w:rPr>
                <w:i/>
                <w:sz w:val="22"/>
                <w:szCs w:val="22"/>
                <w:lang w:val="en-US"/>
              </w:rPr>
              <w:t xml:space="preserve"> </w:t>
            </w:r>
            <w:r w:rsidR="00AC6C95">
              <w:rPr>
                <w:i/>
                <w:sz w:val="22"/>
                <w:szCs w:val="22"/>
              </w:rPr>
              <w:t>Ιανουαρίου 2016</w:t>
            </w:r>
          </w:p>
        </w:tc>
      </w:tr>
      <w:tr w:rsidR="009F6BCF" w:rsidTr="00D516A2">
        <w:tblPrEx>
          <w:tblCellMar>
            <w:top w:w="0" w:type="dxa"/>
            <w:bottom w:w="0" w:type="dxa"/>
          </w:tblCellMar>
        </w:tblPrEx>
        <w:tc>
          <w:tcPr>
            <w:tcW w:w="3173" w:type="dxa"/>
          </w:tcPr>
          <w:p w:rsidR="009F6BCF" w:rsidRDefault="009F6BCF" w:rsidP="009F6BCF">
            <w:pPr>
              <w:jc w:val="center"/>
            </w:pPr>
          </w:p>
        </w:tc>
        <w:tc>
          <w:tcPr>
            <w:tcW w:w="5349" w:type="dxa"/>
          </w:tcPr>
          <w:p w:rsidR="009F6BCF" w:rsidRDefault="009F6BCF" w:rsidP="009F6BCF">
            <w:pPr>
              <w:jc w:val="right"/>
            </w:pPr>
          </w:p>
        </w:tc>
      </w:tr>
      <w:tr w:rsidR="009F6BCF" w:rsidTr="00D516A2">
        <w:tblPrEx>
          <w:tblCellMar>
            <w:top w:w="0" w:type="dxa"/>
            <w:bottom w:w="0" w:type="dxa"/>
          </w:tblCellMar>
        </w:tblPrEx>
        <w:tc>
          <w:tcPr>
            <w:tcW w:w="3173" w:type="dxa"/>
          </w:tcPr>
          <w:p w:rsidR="009F6BCF" w:rsidRDefault="009F6BCF" w:rsidP="00AA748F">
            <w:pPr>
              <w:jc w:val="center"/>
            </w:pPr>
          </w:p>
        </w:tc>
        <w:tc>
          <w:tcPr>
            <w:tcW w:w="5349" w:type="dxa"/>
          </w:tcPr>
          <w:p w:rsidR="009F6BCF" w:rsidRPr="00137B95" w:rsidRDefault="00137B95" w:rsidP="009F6BCF">
            <w:pPr>
              <w:jc w:val="right"/>
              <w:rPr>
                <w:sz w:val="22"/>
                <w:szCs w:val="22"/>
              </w:rPr>
            </w:pPr>
            <w:r>
              <w:rPr>
                <w:sz w:val="22"/>
                <w:szCs w:val="22"/>
              </w:rPr>
              <w:t>Αριθ. Πρωτ</w:t>
            </w:r>
            <w:r w:rsidRPr="00137B95">
              <w:rPr>
                <w:sz w:val="22"/>
                <w:szCs w:val="22"/>
              </w:rPr>
              <w:t>. 1</w:t>
            </w:r>
            <w:r>
              <w:rPr>
                <w:sz w:val="22"/>
                <w:szCs w:val="22"/>
                <w:lang w:val="en-US"/>
              </w:rPr>
              <w:t>0</w:t>
            </w:r>
            <w:r w:rsidR="00AA748F" w:rsidRPr="00AA748F">
              <w:rPr>
                <w:sz w:val="22"/>
                <w:szCs w:val="22"/>
              </w:rPr>
              <w:t xml:space="preserve"> </w:t>
            </w:r>
          </w:p>
        </w:tc>
      </w:tr>
    </w:tbl>
    <w:p w:rsidR="00D516A2" w:rsidRDefault="00D516A2" w:rsidP="00D516A2">
      <w:pPr>
        <w:ind w:left="902" w:hanging="902"/>
        <w:jc w:val="both"/>
        <w:rPr>
          <w:rFonts w:ascii="Arial" w:hAnsi="Arial"/>
          <w:b/>
        </w:rPr>
      </w:pPr>
    </w:p>
    <w:p w:rsidR="00D516A2" w:rsidRDefault="00D516A2" w:rsidP="00D516A2">
      <w:pPr>
        <w:ind w:left="902" w:hanging="902"/>
        <w:jc w:val="both"/>
        <w:rPr>
          <w:rFonts w:ascii="Arial" w:hAnsi="Arial"/>
          <w:b/>
        </w:rPr>
      </w:pPr>
    </w:p>
    <w:p w:rsidR="00D516A2" w:rsidRPr="00D516A2" w:rsidRDefault="00D516A2" w:rsidP="00D516A2">
      <w:pPr>
        <w:ind w:left="902" w:hanging="902"/>
        <w:jc w:val="both"/>
        <w:rPr>
          <w:sz w:val="24"/>
          <w:szCs w:val="24"/>
        </w:rPr>
      </w:pPr>
      <w:r w:rsidRPr="00D516A2">
        <w:rPr>
          <w:b/>
          <w:sz w:val="24"/>
          <w:szCs w:val="24"/>
        </w:rPr>
        <w:t>Θέμα: «Πρόσκληση εκδήλωσης ενδιαφέροντος σχετικά με</w:t>
      </w:r>
      <w:r w:rsidR="005401E8">
        <w:rPr>
          <w:b/>
          <w:sz w:val="24"/>
          <w:szCs w:val="24"/>
        </w:rPr>
        <w:t xml:space="preserve"> την </w:t>
      </w:r>
      <w:r w:rsidR="004C46D5">
        <w:rPr>
          <w:b/>
          <w:sz w:val="24"/>
          <w:szCs w:val="24"/>
        </w:rPr>
        <w:t>4</w:t>
      </w:r>
      <w:r w:rsidRPr="00D516A2">
        <w:rPr>
          <w:b/>
          <w:sz w:val="24"/>
          <w:szCs w:val="24"/>
        </w:rPr>
        <w:t xml:space="preserve">ήμερη εκδρομή της </w:t>
      </w:r>
      <w:r w:rsidR="00AC6C95">
        <w:rPr>
          <w:b/>
          <w:sz w:val="24"/>
          <w:szCs w:val="24"/>
        </w:rPr>
        <w:t>Στ’ (έκτης</w:t>
      </w:r>
      <w:r w:rsidRPr="00D516A2">
        <w:rPr>
          <w:b/>
          <w:sz w:val="24"/>
          <w:szCs w:val="24"/>
        </w:rPr>
        <w:t>) τάξης του Σχολείου μας στ</w:t>
      </w:r>
      <w:r w:rsidR="00AC6C95">
        <w:rPr>
          <w:b/>
          <w:sz w:val="24"/>
          <w:szCs w:val="24"/>
        </w:rPr>
        <w:t>ην Κρήτη</w:t>
      </w:r>
      <w:r w:rsidRPr="00D516A2">
        <w:rPr>
          <w:b/>
          <w:sz w:val="24"/>
          <w:szCs w:val="24"/>
        </w:rPr>
        <w:t>.</w:t>
      </w:r>
    </w:p>
    <w:p w:rsidR="00D516A2" w:rsidRPr="00D516A2" w:rsidRDefault="00D516A2" w:rsidP="00D516A2">
      <w:pPr>
        <w:jc w:val="center"/>
        <w:rPr>
          <w:sz w:val="24"/>
          <w:szCs w:val="24"/>
        </w:rPr>
      </w:pPr>
    </w:p>
    <w:p w:rsidR="00D516A2" w:rsidRPr="00D516A2" w:rsidRDefault="00D516A2" w:rsidP="00D516A2">
      <w:pPr>
        <w:ind w:firstLine="539"/>
        <w:jc w:val="both"/>
        <w:rPr>
          <w:sz w:val="24"/>
          <w:szCs w:val="24"/>
        </w:rPr>
      </w:pPr>
      <w:r w:rsidRPr="00D516A2">
        <w:rPr>
          <w:sz w:val="24"/>
          <w:szCs w:val="24"/>
        </w:rPr>
        <w:t xml:space="preserve">Η Διευθύντρια του </w:t>
      </w:r>
      <w:r w:rsidRPr="00D516A2">
        <w:rPr>
          <w:b/>
          <w:sz w:val="24"/>
          <w:szCs w:val="24"/>
        </w:rPr>
        <w:t>Αρσακείου Δημοτικού Σχολείου Θεσσαλονίκης της Φ.Ε</w:t>
      </w:r>
      <w:r w:rsidRPr="00D516A2">
        <w:rPr>
          <w:sz w:val="24"/>
          <w:szCs w:val="24"/>
        </w:rPr>
        <w:t xml:space="preserve"> ζητά εκδήλωση</w:t>
      </w:r>
      <w:r w:rsidR="00AC6C95">
        <w:rPr>
          <w:sz w:val="24"/>
          <w:szCs w:val="24"/>
        </w:rPr>
        <w:t xml:space="preserve"> ενδιαφέροντος από τα</w:t>
      </w:r>
      <w:r w:rsidR="00377F7D">
        <w:rPr>
          <w:sz w:val="24"/>
          <w:szCs w:val="24"/>
        </w:rPr>
        <w:t xml:space="preserve"> </w:t>
      </w:r>
      <w:r w:rsidR="00D95343">
        <w:rPr>
          <w:sz w:val="24"/>
          <w:szCs w:val="24"/>
        </w:rPr>
        <w:t>ταξιδιωτικά</w:t>
      </w:r>
      <w:r w:rsidR="00AC6C95">
        <w:rPr>
          <w:sz w:val="24"/>
          <w:szCs w:val="24"/>
        </w:rPr>
        <w:t xml:space="preserve"> </w:t>
      </w:r>
      <w:r w:rsidR="00377F7D">
        <w:rPr>
          <w:sz w:val="24"/>
          <w:szCs w:val="24"/>
        </w:rPr>
        <w:t xml:space="preserve">γραφεία για τη διοργάνωση της </w:t>
      </w:r>
      <w:r w:rsidR="004C46D5">
        <w:rPr>
          <w:sz w:val="24"/>
          <w:szCs w:val="24"/>
        </w:rPr>
        <w:t>4</w:t>
      </w:r>
      <w:r w:rsidRPr="00D516A2">
        <w:rPr>
          <w:sz w:val="24"/>
          <w:szCs w:val="24"/>
        </w:rPr>
        <w:t>ήμερης εκδρομής της</w:t>
      </w:r>
      <w:r w:rsidRPr="00D516A2">
        <w:rPr>
          <w:b/>
          <w:sz w:val="24"/>
          <w:szCs w:val="24"/>
        </w:rPr>
        <w:t xml:space="preserve"> </w:t>
      </w:r>
      <w:r w:rsidR="00AC6C95">
        <w:rPr>
          <w:b/>
          <w:sz w:val="24"/>
          <w:szCs w:val="24"/>
        </w:rPr>
        <w:t>Στ΄</w:t>
      </w:r>
      <w:r w:rsidRPr="00D516A2">
        <w:rPr>
          <w:sz w:val="24"/>
          <w:szCs w:val="24"/>
        </w:rPr>
        <w:t xml:space="preserve"> τάξης του σχολείου μας </w:t>
      </w:r>
      <w:r w:rsidR="00AC6C95">
        <w:rPr>
          <w:sz w:val="24"/>
          <w:szCs w:val="24"/>
        </w:rPr>
        <w:t>στην Κρήτη</w:t>
      </w:r>
      <w:r w:rsidR="00377F7D">
        <w:rPr>
          <w:sz w:val="24"/>
          <w:szCs w:val="24"/>
        </w:rPr>
        <w:t>,</w:t>
      </w:r>
      <w:r w:rsidRPr="00D516A2">
        <w:rPr>
          <w:sz w:val="24"/>
          <w:szCs w:val="24"/>
        </w:rPr>
        <w:t xml:space="preserve"> στο πλαίσιο του πολιτιστικού προγράμματος που εκπονεί η συγκεκριμένη τάξη με τίτλο: «</w:t>
      </w:r>
      <w:r w:rsidR="00AC6C95">
        <w:rPr>
          <w:sz w:val="24"/>
          <w:szCs w:val="24"/>
        </w:rPr>
        <w:t>Ο ξένος δίπλα μου</w:t>
      </w:r>
      <w:r w:rsidRPr="00D516A2">
        <w:rPr>
          <w:sz w:val="24"/>
          <w:szCs w:val="24"/>
        </w:rPr>
        <w:t>».</w:t>
      </w:r>
    </w:p>
    <w:p w:rsidR="00D516A2" w:rsidRPr="00D516A2" w:rsidRDefault="00D516A2" w:rsidP="00D516A2">
      <w:pPr>
        <w:ind w:firstLine="539"/>
        <w:jc w:val="both"/>
        <w:rPr>
          <w:b/>
          <w:sz w:val="24"/>
          <w:szCs w:val="24"/>
        </w:rPr>
      </w:pPr>
    </w:p>
    <w:p w:rsidR="00D516A2" w:rsidRPr="00D516A2" w:rsidRDefault="00D516A2" w:rsidP="00D516A2">
      <w:pPr>
        <w:spacing w:line="360" w:lineRule="auto"/>
        <w:ind w:firstLine="539"/>
        <w:jc w:val="both"/>
        <w:rPr>
          <w:b/>
          <w:sz w:val="24"/>
          <w:szCs w:val="24"/>
        </w:rPr>
      </w:pPr>
      <w:r w:rsidRPr="00D516A2">
        <w:rPr>
          <w:b/>
          <w:sz w:val="24"/>
          <w:szCs w:val="24"/>
        </w:rPr>
        <w:t>Συγκεκριμένα:</w:t>
      </w:r>
    </w:p>
    <w:p w:rsidR="00D516A2" w:rsidRPr="00D516A2" w:rsidRDefault="00D516A2" w:rsidP="00D516A2">
      <w:pPr>
        <w:rPr>
          <w:sz w:val="24"/>
          <w:szCs w:val="24"/>
        </w:rPr>
      </w:pPr>
      <w:r w:rsidRPr="00D516A2">
        <w:rPr>
          <w:sz w:val="24"/>
          <w:szCs w:val="24"/>
        </w:rPr>
        <w:t xml:space="preserve">Χρόνος διεξαγωγής της επίσκεψης:  </w:t>
      </w:r>
    </w:p>
    <w:p w:rsidR="00D516A2" w:rsidRPr="00D516A2" w:rsidRDefault="00D516A2" w:rsidP="00D516A2">
      <w:pPr>
        <w:rPr>
          <w:sz w:val="24"/>
          <w:szCs w:val="24"/>
        </w:rPr>
      </w:pPr>
    </w:p>
    <w:p w:rsidR="00D516A2" w:rsidRPr="00D516A2" w:rsidRDefault="00D516A2" w:rsidP="00D516A2">
      <w:pPr>
        <w:pBdr>
          <w:bottom w:val="single" w:sz="4" w:space="1" w:color="auto"/>
        </w:pBdr>
        <w:rPr>
          <w:b/>
          <w:sz w:val="24"/>
          <w:szCs w:val="24"/>
        </w:rPr>
      </w:pPr>
      <w:r w:rsidRPr="00D516A2">
        <w:rPr>
          <w:b/>
          <w:sz w:val="24"/>
          <w:szCs w:val="24"/>
        </w:rPr>
        <w:t xml:space="preserve">ΑΝΑΧΩΡΗΣΗ : </w:t>
      </w:r>
      <w:r w:rsidR="004C46D5">
        <w:rPr>
          <w:b/>
          <w:sz w:val="24"/>
          <w:szCs w:val="24"/>
        </w:rPr>
        <w:t>Πέμπτη</w:t>
      </w:r>
      <w:r w:rsidR="00AC6C95">
        <w:rPr>
          <w:b/>
          <w:sz w:val="24"/>
          <w:szCs w:val="24"/>
        </w:rPr>
        <w:t xml:space="preserve"> 1</w:t>
      </w:r>
      <w:r w:rsidR="00377F7D">
        <w:rPr>
          <w:b/>
          <w:sz w:val="24"/>
          <w:szCs w:val="24"/>
        </w:rPr>
        <w:t>9</w:t>
      </w:r>
      <w:r w:rsidR="00AC6C95">
        <w:rPr>
          <w:b/>
          <w:sz w:val="24"/>
          <w:szCs w:val="24"/>
        </w:rPr>
        <w:t>/05/2016</w:t>
      </w:r>
      <w:r>
        <w:rPr>
          <w:b/>
          <w:sz w:val="24"/>
          <w:szCs w:val="24"/>
        </w:rPr>
        <w:t xml:space="preserve"> </w:t>
      </w:r>
      <w:r>
        <w:rPr>
          <w:b/>
          <w:sz w:val="24"/>
          <w:szCs w:val="24"/>
        </w:rPr>
        <w:tab/>
      </w:r>
      <w:r w:rsidRPr="00D516A2">
        <w:rPr>
          <w:b/>
          <w:sz w:val="24"/>
          <w:szCs w:val="24"/>
        </w:rPr>
        <w:t xml:space="preserve">ΕΠΙΣΤΡΟΦΗ : </w:t>
      </w:r>
      <w:r w:rsidR="00AC6C95">
        <w:rPr>
          <w:b/>
          <w:sz w:val="24"/>
          <w:szCs w:val="24"/>
        </w:rPr>
        <w:t>Κυριακή  22</w:t>
      </w:r>
      <w:r w:rsidR="00377F7D">
        <w:rPr>
          <w:b/>
          <w:sz w:val="24"/>
          <w:szCs w:val="24"/>
        </w:rPr>
        <w:t>/05</w:t>
      </w:r>
      <w:r w:rsidR="00AC6C95">
        <w:rPr>
          <w:b/>
          <w:sz w:val="24"/>
          <w:szCs w:val="24"/>
        </w:rPr>
        <w:t>/2016</w:t>
      </w:r>
    </w:p>
    <w:p w:rsidR="00D516A2" w:rsidRPr="00D516A2" w:rsidRDefault="00D516A2" w:rsidP="00D516A2">
      <w:pPr>
        <w:rPr>
          <w:sz w:val="24"/>
          <w:szCs w:val="24"/>
        </w:rPr>
      </w:pPr>
    </w:p>
    <w:p w:rsidR="00D516A2" w:rsidRPr="00D516A2" w:rsidRDefault="00D516A2" w:rsidP="00D516A2">
      <w:pPr>
        <w:pBdr>
          <w:bottom w:val="single" w:sz="4" w:space="1" w:color="auto"/>
        </w:pBdr>
        <w:rPr>
          <w:sz w:val="24"/>
          <w:szCs w:val="24"/>
        </w:rPr>
      </w:pPr>
      <w:r w:rsidRPr="00D516A2">
        <w:rPr>
          <w:sz w:val="24"/>
          <w:szCs w:val="24"/>
        </w:rPr>
        <w:t xml:space="preserve">Μέγιστος αριθμός συμμετεχόντων: </w:t>
      </w:r>
      <w:r w:rsidR="00E723D9">
        <w:rPr>
          <w:b/>
          <w:sz w:val="24"/>
          <w:szCs w:val="24"/>
        </w:rPr>
        <w:t>16</w:t>
      </w:r>
      <w:r w:rsidR="00AD1886">
        <w:rPr>
          <w:b/>
          <w:sz w:val="24"/>
          <w:szCs w:val="24"/>
        </w:rPr>
        <w:t>6</w:t>
      </w:r>
      <w:r w:rsidR="00D95EE8">
        <w:rPr>
          <w:b/>
          <w:sz w:val="24"/>
          <w:szCs w:val="24"/>
        </w:rPr>
        <w:t xml:space="preserve"> άτομα + 9</w:t>
      </w:r>
      <w:r w:rsidRPr="00D516A2">
        <w:rPr>
          <w:b/>
          <w:sz w:val="24"/>
          <w:szCs w:val="24"/>
        </w:rPr>
        <w:t xml:space="preserve"> συνοδοί</w:t>
      </w:r>
    </w:p>
    <w:p w:rsidR="00D516A2" w:rsidRPr="00D516A2" w:rsidRDefault="00D516A2" w:rsidP="00D516A2">
      <w:pPr>
        <w:rPr>
          <w:sz w:val="24"/>
          <w:szCs w:val="24"/>
        </w:rPr>
      </w:pPr>
    </w:p>
    <w:p w:rsidR="00D516A2" w:rsidRPr="00D516A2" w:rsidRDefault="00D516A2" w:rsidP="00D516A2">
      <w:pPr>
        <w:spacing w:line="360" w:lineRule="auto"/>
        <w:ind w:firstLine="539"/>
        <w:jc w:val="both"/>
        <w:rPr>
          <w:b/>
          <w:sz w:val="24"/>
          <w:szCs w:val="24"/>
        </w:rPr>
      </w:pPr>
      <w:r w:rsidRPr="00D516A2">
        <w:rPr>
          <w:b/>
          <w:sz w:val="24"/>
          <w:szCs w:val="24"/>
        </w:rPr>
        <w:t>Η επίσκεψη θα πραγματοποιηθεί σύμφωνα με το παρακάτω πρόγραμμα:</w:t>
      </w:r>
    </w:p>
    <w:p w:rsidR="001270B3" w:rsidRPr="001270B3" w:rsidRDefault="001270B3" w:rsidP="001270B3">
      <w:pPr>
        <w:jc w:val="both"/>
        <w:rPr>
          <w:b/>
          <w:sz w:val="24"/>
        </w:rPr>
      </w:pPr>
      <w:r w:rsidRPr="001270B3">
        <w:rPr>
          <w:b/>
          <w:sz w:val="24"/>
        </w:rPr>
        <w:t>1</w:t>
      </w:r>
      <w:r w:rsidRPr="001270B3">
        <w:rPr>
          <w:b/>
          <w:sz w:val="24"/>
          <w:vertAlign w:val="superscript"/>
        </w:rPr>
        <w:t>η</w:t>
      </w:r>
      <w:r w:rsidRPr="001270B3">
        <w:rPr>
          <w:b/>
          <w:sz w:val="24"/>
        </w:rPr>
        <w:t xml:space="preserve"> μέρα: ΘΕΣΣΑΛΟΝΙΚΗ – </w:t>
      </w:r>
      <w:r w:rsidR="00E723D9">
        <w:rPr>
          <w:b/>
          <w:sz w:val="24"/>
        </w:rPr>
        <w:t>ΗΡΑΚΛΕΙΟ - ΧΑΝΙΑ</w:t>
      </w:r>
    </w:p>
    <w:p w:rsidR="001270B3" w:rsidRPr="00E723D9" w:rsidRDefault="004C46D5" w:rsidP="001270B3">
      <w:pPr>
        <w:spacing w:line="360" w:lineRule="auto"/>
        <w:jc w:val="both"/>
        <w:rPr>
          <w:sz w:val="24"/>
          <w:szCs w:val="24"/>
        </w:rPr>
      </w:pPr>
      <w:r>
        <w:rPr>
          <w:sz w:val="24"/>
          <w:szCs w:val="24"/>
        </w:rPr>
        <w:t>Πτήση για Ηράκλει</w:t>
      </w:r>
      <w:r w:rsidR="00AD1886">
        <w:rPr>
          <w:sz w:val="24"/>
          <w:szCs w:val="24"/>
        </w:rPr>
        <w:t>ο.</w:t>
      </w:r>
      <w:r w:rsidR="00E723D9" w:rsidRPr="00E723D9">
        <w:rPr>
          <w:sz w:val="24"/>
          <w:szCs w:val="24"/>
        </w:rPr>
        <w:t xml:space="preserve"> Επίσκε</w:t>
      </w:r>
      <w:r>
        <w:rPr>
          <w:sz w:val="24"/>
          <w:szCs w:val="24"/>
        </w:rPr>
        <w:t xml:space="preserve">ψη στο αρχαιολογικό μουσείο Ηρακλείου και </w:t>
      </w:r>
      <w:r w:rsidR="00E723D9" w:rsidRPr="00E723D9">
        <w:rPr>
          <w:sz w:val="24"/>
          <w:szCs w:val="24"/>
        </w:rPr>
        <w:t>στον αρχαιολογ</w:t>
      </w:r>
      <w:r>
        <w:rPr>
          <w:sz w:val="24"/>
          <w:szCs w:val="24"/>
        </w:rPr>
        <w:t>ικό χώρο της Κνωσού</w:t>
      </w:r>
      <w:r w:rsidR="00E723D9" w:rsidRPr="00E723D9">
        <w:rPr>
          <w:sz w:val="24"/>
          <w:szCs w:val="24"/>
        </w:rPr>
        <w:t xml:space="preserve">. Ξενάγηση στον αρχαιολογικό χώρο από ξεναγούς. </w:t>
      </w:r>
      <w:r>
        <w:rPr>
          <w:sz w:val="24"/>
          <w:szCs w:val="24"/>
        </w:rPr>
        <w:t>Επίσκεψη</w:t>
      </w:r>
      <w:r w:rsidR="00E723D9" w:rsidRPr="00E723D9">
        <w:rPr>
          <w:sz w:val="24"/>
          <w:szCs w:val="24"/>
        </w:rPr>
        <w:t xml:space="preserve"> </w:t>
      </w:r>
      <w:r>
        <w:rPr>
          <w:sz w:val="24"/>
          <w:szCs w:val="24"/>
        </w:rPr>
        <w:t>στ</w:t>
      </w:r>
      <w:r w:rsidR="00137B95">
        <w:rPr>
          <w:sz w:val="24"/>
          <w:szCs w:val="24"/>
        </w:rPr>
        <w:t>η Μυρτιά Ηρακλείου και</w:t>
      </w:r>
      <w:r w:rsidR="00E723D9" w:rsidRPr="00E723D9">
        <w:rPr>
          <w:sz w:val="24"/>
          <w:szCs w:val="24"/>
        </w:rPr>
        <w:t xml:space="preserve"> το μουσείο «Νίκος Καζαντζάκης». </w:t>
      </w:r>
      <w:r w:rsidR="00E723D9" w:rsidRPr="00E723D9">
        <w:rPr>
          <w:sz w:val="24"/>
          <w:szCs w:val="24"/>
          <w:lang w:val="en-US"/>
        </w:rPr>
        <w:t>Cretaquarium</w:t>
      </w:r>
      <w:r w:rsidR="00F146D2">
        <w:rPr>
          <w:sz w:val="24"/>
          <w:szCs w:val="24"/>
        </w:rPr>
        <w:t xml:space="preserve">. </w:t>
      </w:r>
      <w:r w:rsidR="001270B3" w:rsidRPr="00E723D9">
        <w:rPr>
          <w:sz w:val="24"/>
          <w:szCs w:val="24"/>
        </w:rPr>
        <w:t>Μετάβαση στο ξενο</w:t>
      </w:r>
      <w:r w:rsidR="00E723D9" w:rsidRPr="00E723D9">
        <w:rPr>
          <w:sz w:val="24"/>
          <w:szCs w:val="24"/>
        </w:rPr>
        <w:t>δο</w:t>
      </w:r>
      <w:r w:rsidR="001270B3" w:rsidRPr="00E723D9">
        <w:rPr>
          <w:sz w:val="24"/>
          <w:szCs w:val="24"/>
        </w:rPr>
        <w:t>χείο</w:t>
      </w:r>
      <w:r w:rsidR="00E723D9" w:rsidRPr="00E723D9">
        <w:rPr>
          <w:sz w:val="24"/>
          <w:szCs w:val="24"/>
        </w:rPr>
        <w:t xml:space="preserve"> στα Χανιά</w:t>
      </w:r>
      <w:r w:rsidR="001270B3" w:rsidRPr="00E723D9">
        <w:rPr>
          <w:sz w:val="24"/>
          <w:szCs w:val="24"/>
        </w:rPr>
        <w:t>, τακτοποίηση, δείπνο στο ξενοδοχείο, διανυκτέρευση.</w:t>
      </w:r>
    </w:p>
    <w:p w:rsidR="001270B3" w:rsidRPr="001270B3" w:rsidRDefault="001270B3" w:rsidP="001270B3">
      <w:pPr>
        <w:spacing w:line="276" w:lineRule="auto"/>
        <w:jc w:val="both"/>
        <w:rPr>
          <w:sz w:val="24"/>
        </w:rPr>
      </w:pPr>
    </w:p>
    <w:p w:rsidR="001270B3" w:rsidRPr="001270B3" w:rsidRDefault="001270B3" w:rsidP="001270B3">
      <w:pPr>
        <w:spacing w:line="360" w:lineRule="auto"/>
        <w:jc w:val="both"/>
        <w:rPr>
          <w:b/>
          <w:sz w:val="24"/>
        </w:rPr>
      </w:pPr>
      <w:r w:rsidRPr="001270B3">
        <w:rPr>
          <w:b/>
          <w:sz w:val="24"/>
        </w:rPr>
        <w:t>2</w:t>
      </w:r>
      <w:r w:rsidRPr="001270B3">
        <w:rPr>
          <w:b/>
          <w:sz w:val="24"/>
          <w:vertAlign w:val="superscript"/>
        </w:rPr>
        <w:t>η</w:t>
      </w:r>
      <w:r w:rsidR="00E723D9">
        <w:rPr>
          <w:b/>
          <w:sz w:val="24"/>
        </w:rPr>
        <w:t xml:space="preserve"> μέρα: ΧΑΝΙΑ - ΡΕΘΥΜΝΟ</w:t>
      </w:r>
      <w:r w:rsidRPr="001270B3">
        <w:rPr>
          <w:b/>
          <w:sz w:val="24"/>
        </w:rPr>
        <w:t xml:space="preserve">  </w:t>
      </w:r>
    </w:p>
    <w:p w:rsidR="001270B3" w:rsidRPr="00F146D2" w:rsidRDefault="001270B3" w:rsidP="001270B3">
      <w:pPr>
        <w:spacing w:line="360" w:lineRule="auto"/>
        <w:jc w:val="both"/>
        <w:rPr>
          <w:sz w:val="24"/>
          <w:szCs w:val="24"/>
        </w:rPr>
      </w:pPr>
      <w:r w:rsidRPr="00F146D2">
        <w:rPr>
          <w:sz w:val="24"/>
          <w:szCs w:val="24"/>
        </w:rPr>
        <w:t xml:space="preserve">Πρωινό και αναχώρηση για </w:t>
      </w:r>
      <w:r w:rsidR="00E723D9" w:rsidRPr="00F146D2">
        <w:rPr>
          <w:sz w:val="24"/>
          <w:szCs w:val="24"/>
        </w:rPr>
        <w:t>το 13</w:t>
      </w:r>
      <w:r w:rsidR="00E723D9" w:rsidRPr="00F146D2">
        <w:rPr>
          <w:sz w:val="24"/>
          <w:szCs w:val="24"/>
          <w:vertAlign w:val="superscript"/>
        </w:rPr>
        <w:t>ου</w:t>
      </w:r>
      <w:r w:rsidR="00AD1886">
        <w:rPr>
          <w:sz w:val="24"/>
          <w:szCs w:val="24"/>
        </w:rPr>
        <w:t xml:space="preserve"> δημοτικό σχολείο Χανίων. Πρώτη γνωριμία και συζήτηση για τις κοινές δράσεις που εκπόνησαν στο πλαίσιο του πολιτιστικού τους προγράμματος οι μαθητές της Στ΄ τάξης και των δύο σχολείων. </w:t>
      </w:r>
      <w:r w:rsidR="00E723D9" w:rsidRPr="00F146D2">
        <w:rPr>
          <w:sz w:val="24"/>
          <w:szCs w:val="24"/>
        </w:rPr>
        <w:t xml:space="preserve">Επίσκεψη στην οικία του Ελευθερίου Βενιζέλου στη Χαλέπα, όπου στεγάζεται το Εθνικό Ίδρυμα Ερευνών &amp; Μελετών «Ελευθέριος Βενιζέλος». </w:t>
      </w:r>
      <w:r w:rsidR="00F146D2">
        <w:rPr>
          <w:sz w:val="24"/>
          <w:szCs w:val="24"/>
        </w:rPr>
        <w:t>Απο</w:t>
      </w:r>
      <w:r w:rsidR="00442EF5" w:rsidRPr="00F146D2">
        <w:rPr>
          <w:sz w:val="24"/>
          <w:szCs w:val="24"/>
        </w:rPr>
        <w:t xml:space="preserve">γευματινή εκδρομή στο Ρέθυμνο. </w:t>
      </w:r>
      <w:r w:rsidR="00442EF5" w:rsidRPr="00F146D2">
        <w:rPr>
          <w:sz w:val="24"/>
          <w:szCs w:val="24"/>
        </w:rPr>
        <w:lastRenderedPageBreak/>
        <w:t xml:space="preserve">Ξενάγηση στην </w:t>
      </w:r>
      <w:r w:rsidR="00F146D2">
        <w:rPr>
          <w:sz w:val="24"/>
          <w:szCs w:val="24"/>
        </w:rPr>
        <w:t>παλιά π</w:t>
      </w:r>
      <w:r w:rsidR="00442EF5" w:rsidRPr="00F146D2">
        <w:rPr>
          <w:sz w:val="24"/>
          <w:szCs w:val="24"/>
        </w:rPr>
        <w:t>όλη. Επίσκεψη στη Μονή Αρκαδίου.</w:t>
      </w:r>
      <w:r w:rsidRPr="00F146D2">
        <w:rPr>
          <w:sz w:val="24"/>
          <w:szCs w:val="24"/>
        </w:rPr>
        <w:t xml:space="preserve"> Επιστροφή </w:t>
      </w:r>
      <w:r w:rsidR="00442EF5" w:rsidRPr="00F146D2">
        <w:rPr>
          <w:sz w:val="24"/>
          <w:szCs w:val="24"/>
        </w:rPr>
        <w:t xml:space="preserve">στα Χανιά </w:t>
      </w:r>
      <w:r w:rsidRPr="00F146D2">
        <w:rPr>
          <w:sz w:val="24"/>
          <w:szCs w:val="24"/>
        </w:rPr>
        <w:t xml:space="preserve">και δείπνο στο ξενοδοχείο. </w:t>
      </w:r>
    </w:p>
    <w:p w:rsidR="001270B3" w:rsidRPr="00F146D2" w:rsidRDefault="001270B3" w:rsidP="001270B3">
      <w:pPr>
        <w:spacing w:line="276" w:lineRule="auto"/>
        <w:jc w:val="both"/>
        <w:rPr>
          <w:sz w:val="24"/>
          <w:szCs w:val="24"/>
        </w:rPr>
      </w:pPr>
    </w:p>
    <w:p w:rsidR="001270B3" w:rsidRPr="001270B3" w:rsidRDefault="001270B3" w:rsidP="001270B3">
      <w:pPr>
        <w:spacing w:line="360" w:lineRule="auto"/>
        <w:jc w:val="both"/>
        <w:rPr>
          <w:b/>
          <w:sz w:val="24"/>
        </w:rPr>
      </w:pPr>
      <w:r w:rsidRPr="001270B3">
        <w:rPr>
          <w:b/>
          <w:sz w:val="24"/>
        </w:rPr>
        <w:t>3</w:t>
      </w:r>
      <w:r w:rsidRPr="001270B3">
        <w:rPr>
          <w:b/>
          <w:sz w:val="24"/>
          <w:vertAlign w:val="superscript"/>
        </w:rPr>
        <w:t>η</w:t>
      </w:r>
      <w:r w:rsidRPr="001270B3">
        <w:rPr>
          <w:b/>
          <w:sz w:val="24"/>
        </w:rPr>
        <w:t xml:space="preserve"> μέρα: </w:t>
      </w:r>
      <w:r w:rsidR="00442EF5">
        <w:rPr>
          <w:b/>
          <w:sz w:val="24"/>
        </w:rPr>
        <w:t>ΧΑΝΙΑ</w:t>
      </w:r>
    </w:p>
    <w:p w:rsidR="00442EF5" w:rsidRPr="00442EF5" w:rsidRDefault="00442EF5" w:rsidP="00442EF5">
      <w:pPr>
        <w:spacing w:line="360" w:lineRule="auto"/>
        <w:jc w:val="both"/>
        <w:rPr>
          <w:sz w:val="24"/>
          <w:szCs w:val="24"/>
        </w:rPr>
      </w:pPr>
      <w:r w:rsidRPr="00442EF5">
        <w:rPr>
          <w:sz w:val="24"/>
          <w:szCs w:val="24"/>
        </w:rPr>
        <w:t>Πρωινό και ξενάγηση</w:t>
      </w:r>
      <w:r w:rsidR="001270B3" w:rsidRPr="00442EF5">
        <w:rPr>
          <w:sz w:val="24"/>
          <w:szCs w:val="24"/>
        </w:rPr>
        <w:t xml:space="preserve"> </w:t>
      </w:r>
      <w:r w:rsidRPr="00442EF5">
        <w:rPr>
          <w:sz w:val="24"/>
          <w:szCs w:val="24"/>
        </w:rPr>
        <w:t>στην πόλη των Χανίων (Αγορ</w:t>
      </w:r>
      <w:r w:rsidR="00AD1886">
        <w:rPr>
          <w:sz w:val="24"/>
          <w:szCs w:val="24"/>
        </w:rPr>
        <w:t xml:space="preserve">ά, Αρχαιολογικό Μουσείο, </w:t>
      </w:r>
      <w:r w:rsidRPr="00442EF5">
        <w:rPr>
          <w:sz w:val="24"/>
          <w:szCs w:val="24"/>
        </w:rPr>
        <w:t xml:space="preserve">Μουσείο Σχολικής Ζωής). </w:t>
      </w:r>
      <w:r w:rsidR="00C46317" w:rsidRPr="00442EF5">
        <w:rPr>
          <w:sz w:val="24"/>
          <w:szCs w:val="24"/>
        </w:rPr>
        <w:t xml:space="preserve">Ελεύθερος χρόνος για βόλτα στην παλιά πόλη. </w:t>
      </w:r>
      <w:r w:rsidR="00AD1886" w:rsidRPr="00F146D2">
        <w:rPr>
          <w:sz w:val="24"/>
          <w:szCs w:val="24"/>
        </w:rPr>
        <w:t>Συνεχίζουμε για το Ακρωτήρι στον τόπο ταφής του Ελευθερίου Βενιζέλου</w:t>
      </w:r>
      <w:r w:rsidR="00AD1886">
        <w:rPr>
          <w:sz w:val="24"/>
          <w:szCs w:val="24"/>
        </w:rPr>
        <w:t>, Σούδα.</w:t>
      </w:r>
      <w:r w:rsidR="00AD1886" w:rsidRPr="00F146D2">
        <w:rPr>
          <w:sz w:val="24"/>
          <w:szCs w:val="24"/>
        </w:rPr>
        <w:t xml:space="preserve"> </w:t>
      </w:r>
      <w:r w:rsidRPr="00442EF5">
        <w:rPr>
          <w:sz w:val="24"/>
          <w:szCs w:val="24"/>
        </w:rPr>
        <w:t xml:space="preserve">Συνεχίζουμε για το Μοναστήρι της Αγίας </w:t>
      </w:r>
      <w:r w:rsidR="00AD1886">
        <w:rPr>
          <w:sz w:val="24"/>
          <w:szCs w:val="24"/>
        </w:rPr>
        <w:t>Τριάδος και τα Απτέρα</w:t>
      </w:r>
      <w:r w:rsidRPr="00442EF5">
        <w:rPr>
          <w:sz w:val="24"/>
          <w:szCs w:val="24"/>
        </w:rPr>
        <w:t>.</w:t>
      </w:r>
      <w:r>
        <w:rPr>
          <w:sz w:val="24"/>
          <w:szCs w:val="24"/>
        </w:rPr>
        <w:t xml:space="preserve"> </w:t>
      </w:r>
      <w:r w:rsidRPr="00442EF5">
        <w:rPr>
          <w:sz w:val="24"/>
          <w:szCs w:val="24"/>
        </w:rPr>
        <w:t>Το απόγευμα κοινή εκδή</w:t>
      </w:r>
      <w:r w:rsidR="00AD1886">
        <w:rPr>
          <w:sz w:val="24"/>
          <w:szCs w:val="24"/>
        </w:rPr>
        <w:t>λωση στο Δημοτικό Θέατρο Χανίων</w:t>
      </w:r>
      <w:r w:rsidR="00C46317">
        <w:rPr>
          <w:sz w:val="24"/>
          <w:szCs w:val="24"/>
        </w:rPr>
        <w:t xml:space="preserve"> (Θέατρο Βλησίδης)</w:t>
      </w:r>
      <w:r w:rsidRPr="00442EF5">
        <w:rPr>
          <w:sz w:val="24"/>
          <w:szCs w:val="24"/>
        </w:rPr>
        <w:t xml:space="preserve"> με το 13</w:t>
      </w:r>
      <w:r w:rsidRPr="00442EF5">
        <w:rPr>
          <w:sz w:val="24"/>
          <w:szCs w:val="24"/>
          <w:vertAlign w:val="superscript"/>
        </w:rPr>
        <w:t>ο</w:t>
      </w:r>
      <w:r w:rsidRPr="00442EF5">
        <w:rPr>
          <w:sz w:val="24"/>
          <w:szCs w:val="24"/>
        </w:rPr>
        <w:t xml:space="preserve"> Δημοτικό Σχολείο με θέμα την Προσφυγιά. </w:t>
      </w:r>
    </w:p>
    <w:p w:rsidR="001270B3" w:rsidRPr="001270B3" w:rsidRDefault="001270B3" w:rsidP="001270B3">
      <w:pPr>
        <w:spacing w:line="360" w:lineRule="auto"/>
        <w:jc w:val="both"/>
        <w:rPr>
          <w:sz w:val="24"/>
        </w:rPr>
      </w:pPr>
      <w:r w:rsidRPr="001270B3">
        <w:rPr>
          <w:sz w:val="24"/>
        </w:rPr>
        <w:t>Επιστροφή στο ξενοδοχείο</w:t>
      </w:r>
      <w:r w:rsidR="00442EF5">
        <w:rPr>
          <w:sz w:val="24"/>
        </w:rPr>
        <w:t xml:space="preserve"> - Δείπνο</w:t>
      </w:r>
      <w:r w:rsidRPr="001270B3">
        <w:rPr>
          <w:sz w:val="24"/>
        </w:rPr>
        <w:t xml:space="preserve">. </w:t>
      </w:r>
    </w:p>
    <w:p w:rsidR="001270B3" w:rsidRPr="001270B3" w:rsidRDefault="001270B3" w:rsidP="001270B3">
      <w:pPr>
        <w:spacing w:line="276" w:lineRule="auto"/>
        <w:jc w:val="both"/>
        <w:rPr>
          <w:sz w:val="24"/>
        </w:rPr>
      </w:pPr>
    </w:p>
    <w:p w:rsidR="001270B3" w:rsidRPr="001270B3" w:rsidRDefault="001270B3" w:rsidP="001270B3">
      <w:pPr>
        <w:spacing w:line="360" w:lineRule="auto"/>
        <w:jc w:val="both"/>
        <w:rPr>
          <w:b/>
          <w:sz w:val="24"/>
        </w:rPr>
      </w:pPr>
      <w:r w:rsidRPr="001270B3">
        <w:rPr>
          <w:b/>
          <w:sz w:val="24"/>
        </w:rPr>
        <w:t>4</w:t>
      </w:r>
      <w:r w:rsidRPr="001270B3">
        <w:rPr>
          <w:b/>
          <w:sz w:val="24"/>
          <w:vertAlign w:val="superscript"/>
        </w:rPr>
        <w:t>η</w:t>
      </w:r>
      <w:r w:rsidRPr="001270B3">
        <w:rPr>
          <w:b/>
          <w:sz w:val="24"/>
        </w:rPr>
        <w:t xml:space="preserve"> μέρα</w:t>
      </w:r>
      <w:r w:rsidR="001B4583">
        <w:rPr>
          <w:b/>
          <w:sz w:val="24"/>
        </w:rPr>
        <w:t>:</w:t>
      </w:r>
      <w:r w:rsidRPr="001270B3">
        <w:rPr>
          <w:b/>
          <w:sz w:val="24"/>
        </w:rPr>
        <w:t xml:space="preserve"> </w:t>
      </w:r>
      <w:r w:rsidR="004C46D5">
        <w:rPr>
          <w:b/>
          <w:sz w:val="24"/>
        </w:rPr>
        <w:t>ΧΑΝΙΑ- ΘΕΣΣΑΛΟΝΙΚΗ</w:t>
      </w:r>
    </w:p>
    <w:p w:rsidR="001270B3" w:rsidRPr="004C6EE7" w:rsidRDefault="001270B3" w:rsidP="001270B3">
      <w:pPr>
        <w:spacing w:line="360" w:lineRule="auto"/>
        <w:jc w:val="both"/>
        <w:rPr>
          <w:sz w:val="24"/>
        </w:rPr>
      </w:pPr>
      <w:r w:rsidRPr="001270B3">
        <w:rPr>
          <w:sz w:val="24"/>
        </w:rPr>
        <w:t>Πρωινό και αναχώρηση για επίσκεψη στ</w:t>
      </w:r>
      <w:r w:rsidR="00BB728B">
        <w:rPr>
          <w:sz w:val="24"/>
        </w:rPr>
        <w:t xml:space="preserve">ην Ι.Μ. Χρυσοπηγής (Βαρύπετρο Κυδωνίας). </w:t>
      </w:r>
      <w:r w:rsidR="004C6EE7">
        <w:rPr>
          <w:sz w:val="24"/>
        </w:rPr>
        <w:t>Εκπόνηση προγράμματος στο Κέντρο Περιβαλλοντικής Εκπαίδευσης</w:t>
      </w:r>
      <w:r w:rsidR="00BB728B">
        <w:rPr>
          <w:sz w:val="24"/>
        </w:rPr>
        <w:t xml:space="preserve"> της Μ</w:t>
      </w:r>
      <w:r w:rsidR="004C46D5">
        <w:rPr>
          <w:sz w:val="24"/>
        </w:rPr>
        <w:t>ονής</w:t>
      </w:r>
      <w:r w:rsidR="004C6EE7">
        <w:rPr>
          <w:sz w:val="24"/>
        </w:rPr>
        <w:t xml:space="preserve">. Ελεύθερος χρόνος στην παλιά πόλη των Χανίων. Αναχώρηση για το αεροδρόμιο «Ιωάννης Δασκαλογιάννης» των Χανίων. </w:t>
      </w:r>
      <w:r w:rsidR="00BB728B">
        <w:rPr>
          <w:sz w:val="24"/>
        </w:rPr>
        <w:t>Πτήση για Θεσσαλονίκη.</w:t>
      </w:r>
    </w:p>
    <w:p w:rsidR="001270B3" w:rsidRPr="001270B3" w:rsidRDefault="001270B3" w:rsidP="001270B3">
      <w:pPr>
        <w:spacing w:line="276" w:lineRule="auto"/>
        <w:jc w:val="both"/>
        <w:rPr>
          <w:sz w:val="24"/>
        </w:rPr>
      </w:pPr>
    </w:p>
    <w:p w:rsidR="00D516A2" w:rsidRPr="00D516A2" w:rsidRDefault="00D516A2" w:rsidP="00D516A2">
      <w:pPr>
        <w:spacing w:line="360" w:lineRule="auto"/>
        <w:ind w:firstLine="539"/>
        <w:jc w:val="both"/>
        <w:rPr>
          <w:b/>
          <w:sz w:val="24"/>
          <w:szCs w:val="24"/>
        </w:rPr>
      </w:pPr>
    </w:p>
    <w:p w:rsidR="00D516A2" w:rsidRPr="00D516A2" w:rsidRDefault="00D516A2" w:rsidP="00D516A2">
      <w:pPr>
        <w:spacing w:line="360" w:lineRule="auto"/>
        <w:jc w:val="both"/>
        <w:rPr>
          <w:b/>
          <w:sz w:val="24"/>
          <w:szCs w:val="24"/>
        </w:rPr>
      </w:pPr>
      <w:r w:rsidRPr="00D516A2">
        <w:rPr>
          <w:b/>
          <w:sz w:val="24"/>
          <w:szCs w:val="24"/>
        </w:rPr>
        <w:t>Η προσφορά θα πρέπει να περιέχει και να εξασφαλίζει τα παρακάτω:</w:t>
      </w:r>
    </w:p>
    <w:p w:rsid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Υποχρεωτική Ασφάλιση Ευθύνης Διοργανωτή, όπως ορίζει η κείμενη</w:t>
      </w:r>
      <w:r w:rsidR="00137B95">
        <w:rPr>
          <w:rFonts w:ascii="Times New Roman" w:hAnsi="Times New Roman" w:cs="Times New Roman"/>
          <w:color w:val="auto"/>
        </w:rPr>
        <w:t xml:space="preserve"> νομοθεσία, καθώς και πρόσθετη </w:t>
      </w:r>
      <w:r w:rsidRPr="00D516A2">
        <w:rPr>
          <w:rFonts w:ascii="Times New Roman" w:hAnsi="Times New Roman" w:cs="Times New Roman"/>
          <w:color w:val="auto"/>
        </w:rPr>
        <w:t xml:space="preserve">προαιρετική ασφάλιση για περίπτωση ατυχήματος ή ασθένειας μαθητή ή συνοδού εκπαιδευτικού. </w:t>
      </w:r>
    </w:p>
    <w:p w:rsidR="004C46D5" w:rsidRPr="00D516A2" w:rsidRDefault="004C46D5" w:rsidP="00D516A2">
      <w:pPr>
        <w:pStyle w:val="Default"/>
        <w:numPr>
          <w:ilvl w:val="0"/>
          <w:numId w:val="1"/>
        </w:numPr>
        <w:spacing w:after="157"/>
        <w:jc w:val="both"/>
        <w:rPr>
          <w:rFonts w:ascii="Times New Roman" w:hAnsi="Times New Roman" w:cs="Times New Roman"/>
          <w:color w:val="auto"/>
        </w:rPr>
      </w:pPr>
      <w:r>
        <w:rPr>
          <w:rFonts w:ascii="Times New Roman" w:hAnsi="Times New Roman" w:cs="Times New Roman"/>
          <w:color w:val="auto"/>
        </w:rPr>
        <w:t xml:space="preserve">Τα  αεροπορικά εισιτήρια. </w:t>
      </w:r>
    </w:p>
    <w:p w:rsidR="00D516A2" w:rsidRPr="00D516A2" w:rsidRDefault="004C46D5" w:rsidP="00D516A2">
      <w:pPr>
        <w:pStyle w:val="Default"/>
        <w:numPr>
          <w:ilvl w:val="0"/>
          <w:numId w:val="1"/>
        </w:numPr>
        <w:spacing w:after="157"/>
        <w:jc w:val="both"/>
        <w:rPr>
          <w:rFonts w:ascii="Times New Roman" w:hAnsi="Times New Roman" w:cs="Times New Roman"/>
          <w:color w:val="auto"/>
        </w:rPr>
      </w:pPr>
      <w:r>
        <w:rPr>
          <w:rFonts w:ascii="Times New Roman" w:hAnsi="Times New Roman" w:cs="Times New Roman"/>
          <w:color w:val="auto"/>
        </w:rPr>
        <w:t>Λ</w:t>
      </w:r>
      <w:r w:rsidR="00D516A2" w:rsidRPr="00D516A2">
        <w:rPr>
          <w:rFonts w:ascii="Times New Roman" w:hAnsi="Times New Roman" w:cs="Times New Roman"/>
          <w:color w:val="auto"/>
        </w:rPr>
        <w:t>εωφορεί</w:t>
      </w:r>
      <w:r w:rsidR="00100E3A">
        <w:rPr>
          <w:rFonts w:ascii="Times New Roman" w:hAnsi="Times New Roman" w:cs="Times New Roman"/>
          <w:color w:val="auto"/>
        </w:rPr>
        <w:t>α</w:t>
      </w:r>
      <w:r w:rsidR="00BB728B">
        <w:rPr>
          <w:rFonts w:ascii="Times New Roman" w:hAnsi="Times New Roman" w:cs="Times New Roman"/>
          <w:color w:val="auto"/>
        </w:rPr>
        <w:t xml:space="preserve"> για τη μετακίνηση</w:t>
      </w:r>
      <w:r>
        <w:rPr>
          <w:rFonts w:ascii="Times New Roman" w:hAnsi="Times New Roman" w:cs="Times New Roman"/>
          <w:color w:val="auto"/>
        </w:rPr>
        <w:t xml:space="preserve"> των μαθητών στην Κρήτη</w:t>
      </w:r>
      <w:r w:rsidR="00D516A2" w:rsidRPr="00D516A2">
        <w:rPr>
          <w:rFonts w:ascii="Times New Roman" w:hAnsi="Times New Roman" w:cs="Times New Roman"/>
          <w:color w:val="auto"/>
        </w:rPr>
        <w:t>.</w:t>
      </w:r>
      <w:r w:rsidRPr="004C46D5">
        <w:rPr>
          <w:rFonts w:ascii="Times New Roman" w:hAnsi="Times New Roman" w:cs="Times New Roman"/>
          <w:color w:val="auto"/>
        </w:rPr>
        <w:t xml:space="preserve"> </w:t>
      </w:r>
      <w:r w:rsidRPr="00D516A2">
        <w:rPr>
          <w:rFonts w:ascii="Times New Roman" w:hAnsi="Times New Roman" w:cs="Times New Roman"/>
          <w:color w:val="auto"/>
        </w:rPr>
        <w:t xml:space="preserve">Διασφάλιση ότι </w:t>
      </w:r>
      <w:r>
        <w:rPr>
          <w:rFonts w:ascii="Times New Roman" w:hAnsi="Times New Roman" w:cs="Times New Roman"/>
          <w:color w:val="auto"/>
        </w:rPr>
        <w:t>τα λεωφορεία με τα</w:t>
      </w:r>
      <w:r w:rsidRPr="00D516A2">
        <w:rPr>
          <w:rFonts w:ascii="Times New Roman" w:hAnsi="Times New Roman" w:cs="Times New Roman"/>
          <w:color w:val="auto"/>
        </w:rPr>
        <w:t xml:space="preserve"> οποίο θα πραγματοποιηθεί η εκδρομή πληρ</w:t>
      </w:r>
      <w:r>
        <w:rPr>
          <w:rFonts w:ascii="Times New Roman" w:hAnsi="Times New Roman" w:cs="Times New Roman"/>
          <w:color w:val="auto"/>
        </w:rPr>
        <w:t>ούν</w:t>
      </w:r>
      <w:r w:rsidRPr="00D516A2">
        <w:rPr>
          <w:rFonts w:ascii="Times New Roman" w:hAnsi="Times New Roman" w:cs="Times New Roman"/>
          <w:color w:val="auto"/>
        </w:rPr>
        <w:t xml:space="preserve"> τις απαιτούμενες από το νόμο προδιαγρα</w:t>
      </w:r>
      <w:r>
        <w:rPr>
          <w:rFonts w:ascii="Times New Roman" w:hAnsi="Times New Roman" w:cs="Times New Roman"/>
          <w:color w:val="auto"/>
        </w:rPr>
        <w:t>φές για την μεταφορά μαθητών.</w:t>
      </w:r>
    </w:p>
    <w:p w:rsidR="00D516A2" w:rsidRPr="00D516A2" w:rsidRDefault="00AE5E2F" w:rsidP="00D516A2">
      <w:pPr>
        <w:pStyle w:val="Default"/>
        <w:numPr>
          <w:ilvl w:val="0"/>
          <w:numId w:val="1"/>
        </w:numPr>
        <w:spacing w:after="157"/>
        <w:jc w:val="both"/>
        <w:rPr>
          <w:rFonts w:ascii="Times New Roman" w:hAnsi="Times New Roman" w:cs="Times New Roman"/>
          <w:color w:val="auto"/>
        </w:rPr>
      </w:pPr>
      <w:r>
        <w:rPr>
          <w:rFonts w:ascii="Times New Roman" w:hAnsi="Times New Roman" w:cs="Times New Roman"/>
          <w:color w:val="auto"/>
        </w:rPr>
        <w:t>Επίσημοι ξεναγοί, ένας ανά λεωφορείο,</w:t>
      </w:r>
      <w:r w:rsidR="00D516A2" w:rsidRPr="00D516A2">
        <w:rPr>
          <w:rFonts w:ascii="Times New Roman" w:hAnsi="Times New Roman" w:cs="Times New Roman"/>
          <w:color w:val="auto"/>
        </w:rPr>
        <w:t xml:space="preserve"> καθ’ όλη τη διάρκεια του ταξιδιού και σε όλους τους χώρους επίσκεψης.</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Διαμονή σε ξεν</w:t>
      </w:r>
      <w:r w:rsidR="00100E3A">
        <w:rPr>
          <w:rFonts w:ascii="Times New Roman" w:hAnsi="Times New Roman" w:cs="Times New Roman"/>
          <w:color w:val="auto"/>
        </w:rPr>
        <w:t xml:space="preserve">οδοχείο </w:t>
      </w:r>
      <w:r w:rsidR="00BB728B" w:rsidRPr="00BB728B">
        <w:rPr>
          <w:rFonts w:ascii="Times New Roman" w:hAnsi="Times New Roman" w:cs="Times New Roman"/>
          <w:b/>
          <w:color w:val="auto"/>
        </w:rPr>
        <w:t xml:space="preserve">4 ή </w:t>
      </w:r>
      <w:r w:rsidR="00100E3A" w:rsidRPr="00100E3A">
        <w:rPr>
          <w:rFonts w:ascii="Times New Roman" w:hAnsi="Times New Roman" w:cs="Times New Roman"/>
          <w:b/>
          <w:color w:val="auto"/>
        </w:rPr>
        <w:t>5 αστέρων</w:t>
      </w:r>
      <w:r w:rsidR="00100E3A">
        <w:rPr>
          <w:rFonts w:ascii="Times New Roman" w:hAnsi="Times New Roman" w:cs="Times New Roman"/>
          <w:color w:val="auto"/>
        </w:rPr>
        <w:t xml:space="preserve"> </w:t>
      </w:r>
      <w:r w:rsidR="00100E3A" w:rsidRPr="00100E3A">
        <w:rPr>
          <w:rFonts w:ascii="Times New Roman" w:hAnsi="Times New Roman" w:cs="Times New Roman"/>
          <w:b/>
          <w:color w:val="auto"/>
        </w:rPr>
        <w:t>με</w:t>
      </w:r>
      <w:r w:rsidR="00100E3A">
        <w:rPr>
          <w:rFonts w:ascii="Times New Roman" w:hAnsi="Times New Roman" w:cs="Times New Roman"/>
          <w:color w:val="auto"/>
        </w:rPr>
        <w:t xml:space="preserve"> </w:t>
      </w:r>
      <w:r w:rsidR="00100E3A" w:rsidRPr="00100E3A">
        <w:rPr>
          <w:rFonts w:ascii="Times New Roman" w:hAnsi="Times New Roman" w:cs="Times New Roman"/>
          <w:b/>
          <w:color w:val="auto"/>
        </w:rPr>
        <w:t>καθημερινό πρωινό και τρία (3) δείπνα</w:t>
      </w:r>
      <w:r w:rsidR="00100E3A">
        <w:rPr>
          <w:rFonts w:ascii="Times New Roman" w:hAnsi="Times New Roman" w:cs="Times New Roman"/>
          <w:color w:val="auto"/>
        </w:rPr>
        <w:t xml:space="preserve"> (τις ημέρες που αναφέρονται στο πρόγραμμα)</w:t>
      </w:r>
      <w:r w:rsidRPr="00D516A2">
        <w:rPr>
          <w:rFonts w:ascii="Times New Roman" w:hAnsi="Times New Roman" w:cs="Times New Roman"/>
          <w:color w:val="auto"/>
        </w:rPr>
        <w:t xml:space="preserve">. </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 xml:space="preserve">Το πρακτορείο που θα επιλεγεί δεσμεύεται για την έγκυρη κράτηση δωματίων στο κατάλυμα που θα επιλεγεί και θα εγγυηθεί τη διαμονή στο συγκεκριμένο κατάλυμα. Σε περίπτωση αλλαγής του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 </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lastRenderedPageBreak/>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 xml:space="preserve">Σε περίπτωση που δε θα πραγματοποιηθεί η εκδρομή στις προβλεπόμενες </w:t>
      </w:r>
      <w:r w:rsidR="007A4BA1">
        <w:rPr>
          <w:rFonts w:ascii="Times New Roman" w:hAnsi="Times New Roman" w:cs="Times New Roman"/>
          <w:color w:val="auto"/>
        </w:rPr>
        <w:t>ημερομηνίες λόγω ανώτερης βίας</w:t>
      </w:r>
      <w:r w:rsidR="007A4BA1" w:rsidRPr="007A4BA1">
        <w:rPr>
          <w:rFonts w:ascii="Times New Roman" w:hAnsi="Times New Roman" w:cs="Times New Roman"/>
          <w:color w:val="auto"/>
        </w:rPr>
        <w:t xml:space="preserve"> </w:t>
      </w:r>
      <w:r w:rsidRPr="00D516A2">
        <w:rPr>
          <w:rFonts w:ascii="Times New Roman" w:hAnsi="Times New Roman" w:cs="Times New Roman"/>
          <w:color w:val="auto"/>
        </w:rPr>
        <w:t xml:space="preserve">δεν θα έχει καμία επιβάρυνση το Σχολείο. </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 xml:space="preserve">Για τις παραπάνω υπηρεσίες ζητείται η τελική συνολική τιμή (με ΦΠΑ) της εκδρομής, αλλά και η επιβάρυνση ανά μαθητή χωριστά για τις δύο παραπάνω περιπτώσεις των μέσων μεταφοράς των μαθητών και συνοδών. </w:t>
      </w:r>
    </w:p>
    <w:p w:rsidR="00D516A2" w:rsidRPr="00D516A2" w:rsidRDefault="00D516A2" w:rsidP="00D516A2">
      <w:pPr>
        <w:pStyle w:val="Default"/>
        <w:numPr>
          <w:ilvl w:val="0"/>
          <w:numId w:val="1"/>
        </w:numPr>
        <w:spacing w:after="157"/>
        <w:jc w:val="both"/>
        <w:rPr>
          <w:rFonts w:ascii="Times New Roman" w:hAnsi="Times New Roman" w:cs="Times New Roman"/>
          <w:color w:val="auto"/>
        </w:rPr>
      </w:pPr>
      <w:r w:rsidRPr="00D516A2">
        <w:rPr>
          <w:rFonts w:ascii="Times New Roman" w:hAnsi="Times New Roman"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D516A2" w:rsidRPr="00D516A2" w:rsidRDefault="00D516A2" w:rsidP="00D516A2">
      <w:pPr>
        <w:pStyle w:val="Default"/>
        <w:ind w:left="1860"/>
        <w:jc w:val="both"/>
        <w:rPr>
          <w:rFonts w:ascii="Times New Roman" w:hAnsi="Times New Roman" w:cs="Times New Roman"/>
          <w:color w:val="auto"/>
        </w:rPr>
      </w:pPr>
    </w:p>
    <w:p w:rsidR="00D516A2" w:rsidRPr="00D516A2" w:rsidRDefault="00D516A2" w:rsidP="00D516A2">
      <w:pPr>
        <w:ind w:right="98" w:firstLine="540"/>
        <w:jc w:val="both"/>
        <w:rPr>
          <w:b/>
          <w:sz w:val="24"/>
          <w:szCs w:val="24"/>
        </w:rPr>
      </w:pPr>
      <w:r w:rsidRPr="00D516A2">
        <w:rPr>
          <w:sz w:val="24"/>
          <w:szCs w:val="24"/>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w:t>
      </w:r>
      <w:r w:rsidR="00100E3A">
        <w:rPr>
          <w:sz w:val="24"/>
          <w:szCs w:val="24"/>
        </w:rPr>
        <w:t>κλειστούς φακέλους μέχρι και τη</w:t>
      </w:r>
      <w:r w:rsidR="00325A8C">
        <w:rPr>
          <w:sz w:val="24"/>
          <w:szCs w:val="24"/>
        </w:rPr>
        <w:t>ν</w:t>
      </w:r>
      <w:r w:rsidRPr="00D516A2">
        <w:rPr>
          <w:sz w:val="24"/>
          <w:szCs w:val="24"/>
        </w:rPr>
        <w:t xml:space="preserve"> </w:t>
      </w:r>
      <w:r w:rsidR="00DF59DB">
        <w:rPr>
          <w:b/>
          <w:sz w:val="24"/>
          <w:szCs w:val="24"/>
        </w:rPr>
        <w:t>29 Ιανουαρίου 2016</w:t>
      </w:r>
      <w:r w:rsidRPr="00D516A2">
        <w:rPr>
          <w:sz w:val="24"/>
          <w:szCs w:val="24"/>
        </w:rPr>
        <w:t xml:space="preserve"> και ώρα </w:t>
      </w:r>
      <w:r w:rsidR="00100E3A">
        <w:rPr>
          <w:b/>
          <w:sz w:val="24"/>
          <w:szCs w:val="24"/>
        </w:rPr>
        <w:t>12</w:t>
      </w:r>
      <w:r w:rsidRPr="00D516A2">
        <w:rPr>
          <w:b/>
          <w:sz w:val="24"/>
          <w:szCs w:val="24"/>
        </w:rPr>
        <w:t xml:space="preserve">:00 </w:t>
      </w:r>
      <w:r w:rsidR="00634CDC">
        <w:rPr>
          <w:b/>
          <w:sz w:val="24"/>
          <w:szCs w:val="24"/>
        </w:rPr>
        <w:t>μ</w:t>
      </w:r>
      <w:r w:rsidRPr="00D516A2">
        <w:rPr>
          <w:b/>
          <w:sz w:val="24"/>
          <w:szCs w:val="24"/>
        </w:rPr>
        <w:t>.μ.</w:t>
      </w:r>
      <w:r w:rsidRPr="00D516A2">
        <w:rPr>
          <w:sz w:val="24"/>
          <w:szCs w:val="24"/>
        </w:rPr>
        <w:t xml:space="preserve"> στο γραφείο της Δ/νσης του Αρσακείου Δημοτικού Σχολείου Θεσσαλονίκης. </w:t>
      </w:r>
    </w:p>
    <w:p w:rsidR="00D516A2" w:rsidRPr="00D516A2" w:rsidRDefault="00D516A2" w:rsidP="00D516A2">
      <w:pPr>
        <w:spacing w:line="360" w:lineRule="auto"/>
        <w:jc w:val="both"/>
        <w:rPr>
          <w:sz w:val="24"/>
          <w:szCs w:val="24"/>
        </w:rPr>
      </w:pPr>
    </w:p>
    <w:p w:rsidR="00D516A2" w:rsidRPr="00D516A2" w:rsidRDefault="00D516A2" w:rsidP="00D516A2">
      <w:pPr>
        <w:jc w:val="both"/>
        <w:rPr>
          <w:sz w:val="24"/>
          <w:szCs w:val="24"/>
        </w:rPr>
      </w:pPr>
      <w:r w:rsidRPr="00D516A2">
        <w:rPr>
          <w:sz w:val="24"/>
          <w:szCs w:val="24"/>
        </w:rPr>
        <w:t xml:space="preserve">                                                                       </w:t>
      </w:r>
    </w:p>
    <w:p w:rsidR="00D516A2" w:rsidRPr="00D516A2" w:rsidRDefault="00D516A2" w:rsidP="00D516A2">
      <w:pPr>
        <w:jc w:val="center"/>
        <w:rPr>
          <w:sz w:val="24"/>
          <w:szCs w:val="24"/>
        </w:rPr>
      </w:pPr>
      <w:r w:rsidRPr="00D516A2">
        <w:rPr>
          <w:sz w:val="24"/>
          <w:szCs w:val="24"/>
        </w:rPr>
        <w:t>Η Διευθύντρια</w:t>
      </w:r>
    </w:p>
    <w:p w:rsidR="00D516A2" w:rsidRPr="00D516A2" w:rsidRDefault="00D516A2" w:rsidP="00D516A2">
      <w:pPr>
        <w:ind w:firstLine="720"/>
        <w:jc w:val="center"/>
        <w:rPr>
          <w:sz w:val="24"/>
          <w:szCs w:val="24"/>
        </w:rPr>
      </w:pPr>
    </w:p>
    <w:p w:rsidR="00D516A2" w:rsidRPr="00D516A2" w:rsidRDefault="00D516A2" w:rsidP="00D516A2">
      <w:pPr>
        <w:ind w:firstLine="720"/>
        <w:jc w:val="center"/>
        <w:rPr>
          <w:sz w:val="24"/>
          <w:szCs w:val="24"/>
        </w:rPr>
      </w:pPr>
    </w:p>
    <w:p w:rsidR="00D516A2" w:rsidRPr="00D516A2" w:rsidRDefault="00D516A2" w:rsidP="00D516A2">
      <w:pPr>
        <w:jc w:val="center"/>
        <w:rPr>
          <w:sz w:val="24"/>
          <w:szCs w:val="24"/>
        </w:rPr>
      </w:pPr>
    </w:p>
    <w:p w:rsidR="00D516A2" w:rsidRPr="00D516A2" w:rsidRDefault="00D516A2" w:rsidP="00D516A2">
      <w:pPr>
        <w:jc w:val="center"/>
        <w:rPr>
          <w:sz w:val="24"/>
          <w:szCs w:val="24"/>
        </w:rPr>
      </w:pPr>
    </w:p>
    <w:p w:rsidR="00D516A2" w:rsidRPr="00D516A2" w:rsidRDefault="00D516A2" w:rsidP="00D516A2">
      <w:pPr>
        <w:jc w:val="center"/>
        <w:rPr>
          <w:sz w:val="24"/>
          <w:szCs w:val="24"/>
        </w:rPr>
      </w:pPr>
    </w:p>
    <w:p w:rsidR="00D516A2" w:rsidRPr="00325A8C" w:rsidRDefault="00D516A2" w:rsidP="00D516A2">
      <w:pPr>
        <w:jc w:val="center"/>
        <w:rPr>
          <w:b/>
          <w:sz w:val="24"/>
          <w:szCs w:val="24"/>
        </w:rPr>
      </w:pPr>
      <w:r w:rsidRPr="00325A8C">
        <w:rPr>
          <w:b/>
          <w:sz w:val="24"/>
          <w:szCs w:val="24"/>
        </w:rPr>
        <w:t>Θεοδώρα Κωνσταντινίδου</w:t>
      </w:r>
    </w:p>
    <w:p w:rsidR="00842A0C" w:rsidRPr="00D516A2" w:rsidRDefault="00842A0C">
      <w:pPr>
        <w:rPr>
          <w:sz w:val="26"/>
          <w:szCs w:val="26"/>
        </w:rPr>
      </w:pPr>
    </w:p>
    <w:sectPr w:rsidR="00842A0C" w:rsidRPr="00D516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UB-Byzantine">
    <w:altName w:val="Courier New"/>
    <w:charset w:val="00"/>
    <w:family w:val="auto"/>
    <w:pitch w:val="variable"/>
    <w:sig w:usb0="00000001" w:usb1="00000000" w:usb2="00000000" w:usb3="00000000" w:csb0="00000009" w:csb1="00000000"/>
  </w:font>
  <w:font w:name="UB-Bonati">
    <w:altName w:val="Courier New"/>
    <w:charset w:val="00"/>
    <w:family w:val="auto"/>
    <w:pitch w:val="variable"/>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002D1"/>
    <w:multiLevelType w:val="hybridMultilevel"/>
    <w:tmpl w:val="C8A017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9F6BCF"/>
    <w:rsid w:val="00100E3A"/>
    <w:rsid w:val="001270B3"/>
    <w:rsid w:val="00137B95"/>
    <w:rsid w:val="001B4583"/>
    <w:rsid w:val="00204B2D"/>
    <w:rsid w:val="00325A8C"/>
    <w:rsid w:val="00377F7D"/>
    <w:rsid w:val="003A307B"/>
    <w:rsid w:val="00442EF5"/>
    <w:rsid w:val="004C46D5"/>
    <w:rsid w:val="004C6EE7"/>
    <w:rsid w:val="005401E8"/>
    <w:rsid w:val="005B7124"/>
    <w:rsid w:val="00634CDC"/>
    <w:rsid w:val="00771252"/>
    <w:rsid w:val="007A4BA1"/>
    <w:rsid w:val="008057B6"/>
    <w:rsid w:val="00842A0C"/>
    <w:rsid w:val="00847CD4"/>
    <w:rsid w:val="00854982"/>
    <w:rsid w:val="00972A49"/>
    <w:rsid w:val="009F6BCF"/>
    <w:rsid w:val="00AA748F"/>
    <w:rsid w:val="00AC6C95"/>
    <w:rsid w:val="00AD1886"/>
    <w:rsid w:val="00AE5E2F"/>
    <w:rsid w:val="00B131CA"/>
    <w:rsid w:val="00B76235"/>
    <w:rsid w:val="00BB728B"/>
    <w:rsid w:val="00C46317"/>
    <w:rsid w:val="00C54902"/>
    <w:rsid w:val="00C76E84"/>
    <w:rsid w:val="00CB0A21"/>
    <w:rsid w:val="00CC0A34"/>
    <w:rsid w:val="00CF55BD"/>
    <w:rsid w:val="00D516A2"/>
    <w:rsid w:val="00D95343"/>
    <w:rsid w:val="00D95EE8"/>
    <w:rsid w:val="00DF59DB"/>
    <w:rsid w:val="00E034FF"/>
    <w:rsid w:val="00E723D9"/>
    <w:rsid w:val="00F146D2"/>
    <w:rsid w:val="00F2659E"/>
    <w:rsid w:val="00F73D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BCF"/>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D516A2"/>
    <w:pPr>
      <w:autoSpaceDE w:val="0"/>
      <w:autoSpaceDN w:val="0"/>
      <w:adjustRightInd w:val="0"/>
    </w:pPr>
    <w:rPr>
      <w:rFonts w:ascii="Arial" w:hAnsi="Arial" w:cs="Arial"/>
      <w:color w:val="000000"/>
      <w:sz w:val="24"/>
      <w:szCs w:val="24"/>
    </w:rPr>
  </w:style>
  <w:style w:type="paragraph" w:styleId="a3">
    <w:name w:val="Balloon Text"/>
    <w:basedOn w:val="a"/>
    <w:link w:val="Char"/>
    <w:rsid w:val="007A4BA1"/>
    <w:rPr>
      <w:rFonts w:ascii="Tahoma" w:hAnsi="Tahoma"/>
      <w:sz w:val="16"/>
      <w:szCs w:val="16"/>
      <w:lang/>
    </w:rPr>
  </w:style>
  <w:style w:type="character" w:customStyle="1" w:styleId="Char">
    <w:name w:val="Κείμενο πλαισίου Char"/>
    <w:link w:val="a3"/>
    <w:rsid w:val="007A4BA1"/>
    <w:rPr>
      <w:rFonts w:ascii="Tahoma" w:hAnsi="Tahoma" w:cs="Tahoma"/>
      <w:sz w:val="16"/>
      <w:szCs w:val="16"/>
    </w:rPr>
  </w:style>
  <w:style w:type="character" w:customStyle="1" w:styleId="apple-converted-space">
    <w:name w:val="apple-converted-space"/>
    <w:rsid w:val="001270B3"/>
  </w:style>
  <w:style w:type="character" w:styleId="a4">
    <w:name w:val="Emphasis"/>
    <w:qFormat/>
    <w:rsid w:val="001270B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5o Γραφειο ΠΕ</cp:lastModifiedBy>
  <cp:revision>2</cp:revision>
  <cp:lastPrinted>2016-01-18T09:47:00Z</cp:lastPrinted>
  <dcterms:created xsi:type="dcterms:W3CDTF">2016-01-18T12:44:00Z</dcterms:created>
  <dcterms:modified xsi:type="dcterms:W3CDTF">2016-01-18T12:44:00Z</dcterms:modified>
</cp:coreProperties>
</file>