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76" w:rsidRDefault="00212401">
      <w:hyperlink r:id="rId4" w:history="1">
        <w:r>
          <w:rPr>
            <w:rStyle w:val="-"/>
          </w:rPr>
          <w:t>http://kpemesol.sch.gr/index.php/oi-draseis/ekpaideftiko-yliko/tis-limnis-to-nero-tis-thalassas-to-alati-limnothalassas-palati</w:t>
        </w:r>
      </w:hyperlink>
    </w:p>
    <w:sectPr w:rsidR="002B4076" w:rsidSect="002B40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212401"/>
    <w:rsid w:val="00212401"/>
    <w:rsid w:val="002B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124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pemesol.sch.gr/index.php/oi-draseis/ekpaideftiko-yliko/tis-limnis-to-nero-tis-thalassas-to-alati-limnothalassas-palat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2019-04-11T11:10:00Z</dcterms:created>
  <dcterms:modified xsi:type="dcterms:W3CDTF">2019-04-11T11:10:00Z</dcterms:modified>
</cp:coreProperties>
</file>