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7B" w:rsidRDefault="0067447B" w:rsidP="0067447B">
      <w:pPr>
        <w:shd w:val="clear" w:color="auto" w:fill="FFFFFF"/>
        <w:spacing w:after="0" w:line="345" w:lineRule="atLeast"/>
        <w:outlineLvl w:val="0"/>
        <w:rPr>
          <w:rFonts w:ascii="Roboto Slab" w:eastAsia="Times New Roman" w:hAnsi="Roboto Slab" w:cs="Times New Roman"/>
          <w:b/>
          <w:bCs/>
          <w:color w:val="2980B8"/>
          <w:kern w:val="36"/>
          <w:sz w:val="32"/>
          <w:szCs w:val="32"/>
          <w:lang w:val="en-US" w:eastAsia="el-GR"/>
        </w:rPr>
      </w:pPr>
      <w:r w:rsidRPr="0067447B">
        <w:rPr>
          <w:rFonts w:ascii="Roboto Slab" w:eastAsia="Times New Roman" w:hAnsi="Roboto Slab" w:cs="Times New Roman"/>
          <w:b/>
          <w:bCs/>
          <w:color w:val="2980B8"/>
          <w:kern w:val="36"/>
          <w:sz w:val="32"/>
          <w:szCs w:val="32"/>
          <w:lang w:eastAsia="el-GR"/>
        </w:rPr>
        <w:t>Το παιχνίδι του τυφλού μάντη</w:t>
      </w:r>
      <w:r>
        <w:rPr>
          <w:rFonts w:ascii="Roboto Slab" w:eastAsia="Times New Roman" w:hAnsi="Roboto Slab" w:cs="Times New Roman"/>
          <w:b/>
          <w:bCs/>
          <w:color w:val="2980B8"/>
          <w:kern w:val="36"/>
          <w:sz w:val="32"/>
          <w:szCs w:val="32"/>
          <w:lang w:val="en-US" w:eastAsia="el-GR"/>
        </w:rPr>
        <w:t xml:space="preserve"> </w:t>
      </w:r>
    </w:p>
    <w:p w:rsidR="0067447B" w:rsidRPr="0067447B" w:rsidRDefault="0067447B" w:rsidP="0067447B">
      <w:pPr>
        <w:shd w:val="clear" w:color="auto" w:fill="FFFFFF"/>
        <w:spacing w:after="0" w:line="345" w:lineRule="atLeast"/>
        <w:outlineLvl w:val="0"/>
        <w:rPr>
          <w:rFonts w:ascii="Roboto Slab" w:eastAsia="Times New Roman" w:hAnsi="Roboto Slab" w:cs="Times New Roman"/>
          <w:b/>
          <w:bCs/>
          <w:color w:val="2980B8"/>
          <w:kern w:val="36"/>
          <w:sz w:val="32"/>
          <w:szCs w:val="32"/>
          <w:lang w:val="en-US" w:eastAsia="el-GR"/>
        </w:rPr>
      </w:pPr>
    </w:p>
    <w:p w:rsidR="0067447B" w:rsidRPr="0067447B" w:rsidRDefault="0067447B" w:rsidP="0067447B">
      <w:pPr>
        <w:shd w:val="clear" w:color="auto" w:fill="FFFFFF"/>
        <w:spacing w:after="330" w:line="240" w:lineRule="auto"/>
        <w:rPr>
          <w:rFonts w:ascii="Roboto" w:eastAsia="Times New Roman" w:hAnsi="Roboto" w:cs="Times New Roman"/>
          <w:color w:val="2E2A1F"/>
          <w:sz w:val="24"/>
          <w:szCs w:val="24"/>
          <w:lang w:eastAsia="el-GR"/>
        </w:rPr>
      </w:pPr>
      <w:r w:rsidRPr="0067447B">
        <w:rPr>
          <w:rFonts w:ascii="Roboto" w:eastAsia="Times New Roman" w:hAnsi="Roboto" w:cs="Times New Roman"/>
          <w:color w:val="2E2A1F"/>
          <w:sz w:val="24"/>
          <w:szCs w:val="24"/>
          <w:lang w:eastAsia="el-GR"/>
        </w:rPr>
        <w:t>Χωρίζουμε τα παιδιά σε ομάδες και κάθε φορά κλείνουμε τα μάτια ενός παιδιού. Η ομάδα του τον οδηγεί σε ένα ερέθισμα, ένα φύλλο - ένα λουλούδι - ένα δέντρο ή ότι άλλο. Το παιδί με τα κλειστά μάτια μπορεί να το αγγίξει να το μυρίσει αλλά όχι να το δει. Μετά η ομάδα οδηγεί το παιδί στο σημείο από όπου ξεκίνησε και του ανοίγουμε τα μάτια με ανοιχτά τα μάτια πια προσπαθεί να βρει που ήταν αυτό που άγγιξε ή μύρισε.</w:t>
      </w:r>
    </w:p>
    <w:p w:rsidR="00702BDE" w:rsidRDefault="00702BDE"/>
    <w:sectPr w:rsidR="00702BDE" w:rsidSect="00702B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7447B"/>
    <w:rsid w:val="0067447B"/>
    <w:rsid w:val="0070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DE"/>
  </w:style>
  <w:style w:type="paragraph" w:styleId="1">
    <w:name w:val="heading 1"/>
    <w:basedOn w:val="a"/>
    <w:link w:val="1Char"/>
    <w:uiPriority w:val="9"/>
    <w:qFormat/>
    <w:rsid w:val="00674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7447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67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2018-12-13T11:14:00Z</dcterms:created>
  <dcterms:modified xsi:type="dcterms:W3CDTF">2018-12-13T11:14:00Z</dcterms:modified>
</cp:coreProperties>
</file>